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C6C" w:rsidRDefault="00F839C6" w:rsidP="00F839C6">
      <w:pPr>
        <w:tabs>
          <w:tab w:val="left" w:pos="2430"/>
        </w:tabs>
        <w:jc w:val="both"/>
        <w:rPr>
          <w:rFonts w:ascii="Sylfaen" w:hAnsi="Sylfaen" w:cs="Sylfaen"/>
          <w:b/>
          <w:bCs/>
          <w:i/>
          <w:iCs/>
          <w:color w:val="000000"/>
          <w:sz w:val="24"/>
          <w:szCs w:val="24"/>
          <w:lang w:val="ka-GE"/>
        </w:rPr>
      </w:pPr>
      <w:proofErr w:type="spellStart"/>
      <w:r>
        <w:rPr>
          <w:rFonts w:ascii="Sylfaen" w:hAnsi="Sylfaen" w:cs="Sylfaen"/>
          <w:b/>
          <w:bCs/>
          <w:i/>
          <w:iCs/>
          <w:color w:val="000000"/>
          <w:sz w:val="24"/>
          <w:szCs w:val="24"/>
        </w:rPr>
        <w:t>ოკუპირებული</w:t>
      </w:r>
      <w:proofErr w:type="spellEnd"/>
      <w:r>
        <w:rPr>
          <w:rFonts w:ascii="Sylfaen" w:hAnsi="Sylfaen" w:cs="Sylfaen"/>
          <w:b/>
          <w:bCs/>
          <w:i/>
          <w:iCs/>
          <w:color w:val="000000"/>
          <w:sz w:val="24"/>
          <w:szCs w:val="24"/>
        </w:rPr>
        <w:t xml:space="preserve"> </w:t>
      </w:r>
      <w:proofErr w:type="spellStart"/>
      <w:r>
        <w:rPr>
          <w:rFonts w:ascii="Sylfaen" w:hAnsi="Sylfaen" w:cs="Sylfaen"/>
          <w:b/>
          <w:bCs/>
          <w:i/>
          <w:iCs/>
          <w:color w:val="000000"/>
          <w:sz w:val="24"/>
          <w:szCs w:val="24"/>
        </w:rPr>
        <w:t>ტერიტორიებიდან</w:t>
      </w:r>
      <w:proofErr w:type="spellEnd"/>
      <w:r>
        <w:rPr>
          <w:rFonts w:ascii="Sylfaen" w:hAnsi="Sylfaen" w:cs="Sylfaen"/>
          <w:b/>
          <w:bCs/>
          <w:i/>
          <w:iCs/>
          <w:color w:val="000000"/>
          <w:sz w:val="24"/>
          <w:szCs w:val="24"/>
        </w:rPr>
        <w:t xml:space="preserve"> </w:t>
      </w:r>
      <w:proofErr w:type="spellStart"/>
      <w:r>
        <w:rPr>
          <w:rFonts w:ascii="Sylfaen" w:hAnsi="Sylfaen" w:cs="Sylfaen"/>
          <w:b/>
          <w:bCs/>
          <w:i/>
          <w:iCs/>
          <w:color w:val="000000"/>
          <w:sz w:val="24"/>
          <w:szCs w:val="24"/>
        </w:rPr>
        <w:t>დევნილთა</w:t>
      </w:r>
      <w:proofErr w:type="spellEnd"/>
      <w:r>
        <w:rPr>
          <w:rFonts w:ascii="Sylfaen" w:hAnsi="Sylfaen" w:cs="Sylfaen"/>
          <w:b/>
          <w:bCs/>
          <w:i/>
          <w:iCs/>
          <w:color w:val="000000"/>
          <w:sz w:val="24"/>
          <w:szCs w:val="24"/>
        </w:rPr>
        <w:t xml:space="preserve">, </w:t>
      </w:r>
      <w:proofErr w:type="spellStart"/>
      <w:r>
        <w:rPr>
          <w:rFonts w:ascii="Sylfaen" w:hAnsi="Sylfaen" w:cs="Sylfaen"/>
          <w:b/>
          <w:bCs/>
          <w:i/>
          <w:iCs/>
          <w:color w:val="000000"/>
          <w:sz w:val="24"/>
          <w:szCs w:val="24"/>
        </w:rPr>
        <w:t>შრომის</w:t>
      </w:r>
      <w:proofErr w:type="spellEnd"/>
      <w:r>
        <w:rPr>
          <w:rFonts w:ascii="Sylfaen" w:hAnsi="Sylfaen" w:cs="Sylfaen"/>
          <w:b/>
          <w:bCs/>
          <w:i/>
          <w:iCs/>
          <w:color w:val="000000"/>
          <w:sz w:val="24"/>
          <w:szCs w:val="24"/>
        </w:rPr>
        <w:t xml:space="preserve">, </w:t>
      </w:r>
      <w:proofErr w:type="spellStart"/>
      <w:r>
        <w:rPr>
          <w:rFonts w:ascii="Sylfaen" w:hAnsi="Sylfaen" w:cs="Sylfaen"/>
          <w:b/>
          <w:bCs/>
          <w:i/>
          <w:iCs/>
          <w:color w:val="000000"/>
          <w:sz w:val="24"/>
          <w:szCs w:val="24"/>
        </w:rPr>
        <w:t>ჯანმრთელობისა</w:t>
      </w:r>
      <w:proofErr w:type="spellEnd"/>
      <w:r>
        <w:rPr>
          <w:rFonts w:ascii="Sylfaen" w:hAnsi="Sylfaen" w:cs="Sylfaen"/>
          <w:b/>
          <w:bCs/>
          <w:i/>
          <w:iCs/>
          <w:color w:val="000000"/>
          <w:sz w:val="24"/>
          <w:szCs w:val="24"/>
        </w:rPr>
        <w:t xml:space="preserve"> </w:t>
      </w:r>
      <w:proofErr w:type="spellStart"/>
      <w:r>
        <w:rPr>
          <w:rFonts w:ascii="Sylfaen" w:hAnsi="Sylfaen" w:cs="Sylfaen"/>
          <w:b/>
          <w:bCs/>
          <w:i/>
          <w:iCs/>
          <w:color w:val="000000"/>
          <w:sz w:val="24"/>
          <w:szCs w:val="24"/>
        </w:rPr>
        <w:t>და</w:t>
      </w:r>
      <w:proofErr w:type="spellEnd"/>
      <w:r>
        <w:rPr>
          <w:rFonts w:ascii="Sylfaen" w:hAnsi="Sylfaen" w:cs="Sylfaen"/>
          <w:b/>
          <w:bCs/>
          <w:i/>
          <w:iCs/>
          <w:color w:val="000000"/>
          <w:sz w:val="24"/>
          <w:szCs w:val="24"/>
        </w:rPr>
        <w:t xml:space="preserve"> </w:t>
      </w:r>
      <w:proofErr w:type="spellStart"/>
      <w:r>
        <w:rPr>
          <w:rFonts w:ascii="Sylfaen" w:hAnsi="Sylfaen" w:cs="Sylfaen"/>
          <w:b/>
          <w:bCs/>
          <w:i/>
          <w:iCs/>
          <w:color w:val="000000"/>
          <w:sz w:val="24"/>
          <w:szCs w:val="24"/>
        </w:rPr>
        <w:t>სოციალური</w:t>
      </w:r>
      <w:proofErr w:type="spellEnd"/>
      <w:r>
        <w:rPr>
          <w:rFonts w:ascii="Sylfaen" w:hAnsi="Sylfaen" w:cs="Sylfaen"/>
          <w:b/>
          <w:bCs/>
          <w:i/>
          <w:iCs/>
          <w:color w:val="000000"/>
          <w:sz w:val="24"/>
          <w:szCs w:val="24"/>
        </w:rPr>
        <w:t xml:space="preserve"> </w:t>
      </w:r>
      <w:proofErr w:type="spellStart"/>
      <w:r>
        <w:rPr>
          <w:rFonts w:ascii="Sylfaen" w:hAnsi="Sylfaen" w:cs="Sylfaen"/>
          <w:b/>
          <w:bCs/>
          <w:i/>
          <w:iCs/>
          <w:color w:val="000000"/>
          <w:sz w:val="24"/>
          <w:szCs w:val="24"/>
        </w:rPr>
        <w:t>დაცვის</w:t>
      </w:r>
      <w:proofErr w:type="spellEnd"/>
      <w:r>
        <w:rPr>
          <w:rFonts w:ascii="Sylfaen" w:hAnsi="Sylfaen" w:cs="Sylfaen"/>
          <w:b/>
          <w:bCs/>
          <w:i/>
          <w:iCs/>
          <w:color w:val="000000"/>
          <w:sz w:val="24"/>
          <w:szCs w:val="24"/>
        </w:rPr>
        <w:t xml:space="preserve"> </w:t>
      </w:r>
      <w:proofErr w:type="spellStart"/>
      <w:r>
        <w:rPr>
          <w:rFonts w:ascii="Sylfaen" w:hAnsi="Sylfaen" w:cs="Sylfaen"/>
          <w:b/>
          <w:bCs/>
          <w:i/>
          <w:iCs/>
          <w:color w:val="000000"/>
          <w:sz w:val="24"/>
          <w:szCs w:val="24"/>
        </w:rPr>
        <w:t>სამინისტრო</w:t>
      </w:r>
      <w:proofErr w:type="spellEnd"/>
      <w:r>
        <w:rPr>
          <w:rFonts w:ascii="Sylfaen" w:hAnsi="Sylfaen" w:cs="Sylfaen"/>
          <w:b/>
          <w:bCs/>
          <w:i/>
          <w:iCs/>
          <w:color w:val="000000"/>
          <w:sz w:val="24"/>
          <w:szCs w:val="24"/>
          <w:lang w:val="ka-GE"/>
        </w:rPr>
        <w:t>ს შტაბი</w:t>
      </w:r>
    </w:p>
    <w:p w:rsidR="00F839C6" w:rsidRDefault="00F839C6" w:rsidP="00F839C6">
      <w:pPr>
        <w:tabs>
          <w:tab w:val="left" w:pos="2430"/>
        </w:tabs>
        <w:jc w:val="both"/>
        <w:rPr>
          <w:rFonts w:ascii="Sylfaen" w:hAnsi="Sylfaen" w:cs="Sylfaen"/>
          <w:b/>
          <w:bCs/>
          <w:i/>
          <w:iCs/>
          <w:color w:val="000000"/>
          <w:sz w:val="24"/>
          <w:szCs w:val="24"/>
          <w:lang w:val="ka-GE"/>
        </w:rPr>
      </w:pP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1.სამედიცინო სიმძლავრეების შესახებ ინფორმაციის შეგროვება და ყოველდღიური ანალიზი</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2.მსხვილ სააფთიაქო ქსელებთან კომუნიკაცია, მარაგების შეფასება, განსაზღვრა და მობილიზება;</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3.სამედიცინო პერსონალის მობილიზება;</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 xml:space="preserve">4.პირველადი საექიმო (ამბულატორიული) და სასწრაფო დახმარების სამუშაო ბრიგადების ფორმირება; </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5.რეაგირების ღონისძიებებში ჩართული პერსონალის ინდივიდუალური დაცვის საშუალებების მობილიზება;</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6.საჭიროების შემთხვევაში, ჰუმანიტარული დახმარების მოთხოვნის გაგზავნა სტრატეგიულ დონესთან;</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 xml:space="preserve">7.დიაგნოსტირების საშუალებების/პუნქტების რაოდენობის გაზრდა (შესაძლოა, სხვადასხვა სამედიცინო დაწესებულებების გამოყენებით); </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8.ინფიცირებულთათვის საჭირო კოლექტიური და ინდივიდუალური დაცვის საშუალებების მობილიზება;</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9.სამედიცინო უზრუნველყოფის სფეროში მოთხოვნების განსაზღვრა;</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10.აქტიური საინფორმაციო კამპანიის წარმოება.</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p>
    <w:p w:rsidR="00F839C6" w:rsidRDefault="00F839C6" w:rsidP="00F839C6">
      <w:pPr>
        <w:autoSpaceDE w:val="0"/>
        <w:autoSpaceDN w:val="0"/>
        <w:adjustRightInd w:val="0"/>
        <w:spacing w:after="0" w:line="288" w:lineRule="auto"/>
        <w:jc w:val="both"/>
        <w:rPr>
          <w:rFonts w:ascii="Sylfaen" w:hAnsi="Sylfaen" w:cs="Sylfaen"/>
          <w:b/>
          <w:bCs/>
          <w:color w:val="000000"/>
          <w:sz w:val="24"/>
          <w:szCs w:val="24"/>
          <w:lang w:val="ka-GE"/>
        </w:rPr>
      </w:pPr>
      <w:proofErr w:type="spellStart"/>
      <w:r>
        <w:rPr>
          <w:rFonts w:ascii="Sylfaen" w:hAnsi="Sylfaen" w:cs="Sylfaen"/>
          <w:b/>
          <w:bCs/>
          <w:color w:val="000000"/>
          <w:sz w:val="24"/>
          <w:szCs w:val="24"/>
        </w:rPr>
        <w:t>დაავადებათა</w:t>
      </w:r>
      <w:proofErr w:type="spellEnd"/>
      <w:r>
        <w:rPr>
          <w:rFonts w:ascii="Sylfaen" w:hAnsi="Sylfaen" w:cs="Sylfaen"/>
          <w:b/>
          <w:bCs/>
          <w:color w:val="000000"/>
          <w:sz w:val="24"/>
          <w:szCs w:val="24"/>
        </w:rPr>
        <w:t xml:space="preserve"> </w:t>
      </w:r>
      <w:proofErr w:type="spellStart"/>
      <w:r>
        <w:rPr>
          <w:rFonts w:ascii="Sylfaen" w:hAnsi="Sylfaen" w:cs="Sylfaen"/>
          <w:b/>
          <w:bCs/>
          <w:color w:val="000000"/>
          <w:sz w:val="24"/>
          <w:szCs w:val="24"/>
        </w:rPr>
        <w:t>კონტროლისა</w:t>
      </w:r>
      <w:proofErr w:type="spellEnd"/>
      <w:r>
        <w:rPr>
          <w:rFonts w:ascii="Sylfaen" w:hAnsi="Sylfaen" w:cs="Sylfaen"/>
          <w:b/>
          <w:bCs/>
          <w:color w:val="000000"/>
          <w:sz w:val="24"/>
          <w:szCs w:val="24"/>
        </w:rPr>
        <w:t xml:space="preserve"> </w:t>
      </w:r>
      <w:proofErr w:type="spellStart"/>
      <w:r>
        <w:rPr>
          <w:rFonts w:ascii="Sylfaen" w:hAnsi="Sylfaen" w:cs="Sylfaen"/>
          <w:b/>
          <w:bCs/>
          <w:color w:val="000000"/>
          <w:sz w:val="24"/>
          <w:szCs w:val="24"/>
        </w:rPr>
        <w:t>და</w:t>
      </w:r>
      <w:proofErr w:type="spellEnd"/>
      <w:r>
        <w:rPr>
          <w:rFonts w:ascii="Sylfaen" w:hAnsi="Sylfaen" w:cs="Sylfaen"/>
          <w:b/>
          <w:bCs/>
          <w:color w:val="000000"/>
          <w:sz w:val="24"/>
          <w:szCs w:val="24"/>
        </w:rPr>
        <w:t xml:space="preserve"> </w:t>
      </w:r>
      <w:proofErr w:type="spellStart"/>
      <w:r>
        <w:rPr>
          <w:rFonts w:ascii="Sylfaen" w:hAnsi="Sylfaen" w:cs="Sylfaen"/>
          <w:b/>
          <w:bCs/>
          <w:color w:val="000000"/>
          <w:sz w:val="24"/>
          <w:szCs w:val="24"/>
        </w:rPr>
        <w:t>საზოგადოებრივი</w:t>
      </w:r>
      <w:proofErr w:type="spellEnd"/>
      <w:r>
        <w:rPr>
          <w:rFonts w:ascii="Sylfaen" w:hAnsi="Sylfaen" w:cs="Sylfaen"/>
          <w:b/>
          <w:bCs/>
          <w:color w:val="000000"/>
          <w:sz w:val="24"/>
          <w:szCs w:val="24"/>
        </w:rPr>
        <w:t xml:space="preserve"> </w:t>
      </w:r>
      <w:proofErr w:type="spellStart"/>
      <w:r>
        <w:rPr>
          <w:rFonts w:ascii="Sylfaen" w:hAnsi="Sylfaen" w:cs="Sylfaen"/>
          <w:b/>
          <w:bCs/>
          <w:color w:val="000000"/>
          <w:sz w:val="24"/>
          <w:szCs w:val="24"/>
        </w:rPr>
        <w:t>ჯანმრთელობის</w:t>
      </w:r>
      <w:proofErr w:type="spellEnd"/>
      <w:r>
        <w:rPr>
          <w:rFonts w:ascii="Sylfaen" w:hAnsi="Sylfaen" w:cs="Sylfaen"/>
          <w:b/>
          <w:bCs/>
          <w:color w:val="000000"/>
          <w:sz w:val="24"/>
          <w:szCs w:val="24"/>
        </w:rPr>
        <w:t xml:space="preserve"> </w:t>
      </w:r>
      <w:proofErr w:type="spellStart"/>
      <w:r>
        <w:rPr>
          <w:rFonts w:ascii="Sylfaen" w:hAnsi="Sylfaen" w:cs="Sylfaen"/>
          <w:b/>
          <w:bCs/>
          <w:color w:val="000000"/>
          <w:sz w:val="24"/>
          <w:szCs w:val="24"/>
        </w:rPr>
        <w:t>ეროვნული</w:t>
      </w:r>
      <w:proofErr w:type="spellEnd"/>
      <w:r>
        <w:rPr>
          <w:rFonts w:ascii="Sylfaen" w:hAnsi="Sylfaen" w:cs="Sylfaen"/>
          <w:b/>
          <w:bCs/>
          <w:color w:val="000000"/>
          <w:sz w:val="24"/>
          <w:szCs w:val="24"/>
        </w:rPr>
        <w:t xml:space="preserve"> </w:t>
      </w:r>
      <w:proofErr w:type="spellStart"/>
      <w:r>
        <w:rPr>
          <w:rFonts w:ascii="Sylfaen" w:hAnsi="Sylfaen" w:cs="Sylfaen"/>
          <w:b/>
          <w:bCs/>
          <w:color w:val="000000"/>
          <w:sz w:val="24"/>
          <w:szCs w:val="24"/>
        </w:rPr>
        <w:t>ცენტრი</w:t>
      </w:r>
      <w:proofErr w:type="spellEnd"/>
      <w:r>
        <w:rPr>
          <w:rFonts w:ascii="Sylfaen" w:hAnsi="Sylfaen" w:cs="Sylfaen"/>
          <w:b/>
          <w:bCs/>
          <w:color w:val="000000"/>
          <w:sz w:val="24"/>
          <w:szCs w:val="24"/>
        </w:rPr>
        <w:t>:</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 xml:space="preserve">1.განსაკუთრებით საშიში ინფექციებისა და ეპიდემიური და </w:t>
      </w:r>
      <w:proofErr w:type="spellStart"/>
      <w:r>
        <w:rPr>
          <w:rFonts w:ascii="Sylfaen" w:hAnsi="Sylfaen" w:cs="Sylfaen"/>
          <w:color w:val="000000"/>
          <w:sz w:val="24"/>
          <w:szCs w:val="24"/>
          <w:lang w:val="ka-GE"/>
        </w:rPr>
        <w:t>პანდემიური</w:t>
      </w:r>
      <w:proofErr w:type="spellEnd"/>
      <w:r>
        <w:rPr>
          <w:rFonts w:ascii="Sylfaen" w:hAnsi="Sylfaen" w:cs="Sylfaen"/>
          <w:color w:val="000000"/>
          <w:sz w:val="24"/>
          <w:szCs w:val="24"/>
          <w:lang w:val="ka-GE"/>
        </w:rPr>
        <w:t xml:space="preserve"> გავრცელების ბიოლოგიური აგენტების </w:t>
      </w:r>
      <w:proofErr w:type="spellStart"/>
      <w:r>
        <w:rPr>
          <w:rFonts w:ascii="Sylfaen" w:hAnsi="Sylfaen" w:cs="Sylfaen"/>
          <w:color w:val="000000"/>
          <w:sz w:val="24"/>
          <w:szCs w:val="24"/>
          <w:lang w:val="ka-GE"/>
        </w:rPr>
        <w:t>ეპიდაფეთქებისა</w:t>
      </w:r>
      <w:proofErr w:type="spellEnd"/>
      <w:r>
        <w:rPr>
          <w:rFonts w:ascii="Sylfaen" w:hAnsi="Sylfaen" w:cs="Sylfaen"/>
          <w:color w:val="000000"/>
          <w:sz w:val="24"/>
          <w:szCs w:val="24"/>
          <w:lang w:val="ka-GE"/>
        </w:rPr>
        <w:t xml:space="preserve"> და გავრცელების კონტროლი (ეპიდზედამხედველობა); </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mbol" w:hAnsi="Symbol" w:cs="Symbol"/>
          <w:color w:val="000000"/>
          <w:sz w:val="24"/>
          <w:szCs w:val="24"/>
          <w:lang w:val="ka-GE"/>
        </w:rPr>
        <w:t></w:t>
      </w:r>
      <w:r>
        <w:rPr>
          <w:rFonts w:ascii="Symbol" w:hAnsi="Symbol" w:cs="Symbol"/>
          <w:color w:val="000000"/>
          <w:sz w:val="24"/>
          <w:szCs w:val="24"/>
          <w:lang w:val="ka-GE"/>
        </w:rPr>
        <w:t></w:t>
      </w:r>
      <w:r>
        <w:rPr>
          <w:rFonts w:ascii="Sylfaen" w:hAnsi="Sylfaen" w:cs="Sylfaen"/>
          <w:color w:val="000000"/>
          <w:sz w:val="24"/>
          <w:szCs w:val="24"/>
          <w:lang w:val="ka-GE"/>
        </w:rPr>
        <w:t xml:space="preserve">განსაკუთრებით საშიშ </w:t>
      </w:r>
      <w:proofErr w:type="spellStart"/>
      <w:r>
        <w:rPr>
          <w:rFonts w:ascii="Sylfaen" w:hAnsi="Sylfaen" w:cs="Sylfaen"/>
          <w:color w:val="000000"/>
          <w:sz w:val="24"/>
          <w:szCs w:val="24"/>
          <w:lang w:val="ka-GE"/>
        </w:rPr>
        <w:t>პათოგენებსა</w:t>
      </w:r>
      <w:proofErr w:type="spellEnd"/>
      <w:r>
        <w:rPr>
          <w:rFonts w:ascii="Sylfaen" w:hAnsi="Sylfaen" w:cs="Sylfaen"/>
          <w:color w:val="000000"/>
          <w:sz w:val="24"/>
          <w:szCs w:val="24"/>
          <w:lang w:val="ka-GE"/>
        </w:rPr>
        <w:t xml:space="preserve"> და ბიოლოგიურ ინციდენტებზე რეაგირების ღონისძიებების საერთო კოორდინაცია:</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 xml:space="preserve">-ბიოლოგიური ინციდენტის სავარაუდო ზონაში ან კერაში ოპერატიულ გასვლა, არსებული სიტუაციის შესწავლა, რისკის შეფასება, საჭირო რესურსების გათვლა, საზოგადოებრივი ჯანმრთელობის, სანიტარიულ-ჰიგიენური და სამედიცინო უზრუნველყოფის ღონისძიებებისა და მოსახლეობის ევაკუაციის საჭიროების განსაზღვრა; </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 xml:space="preserve">-ბიოლოგიური საფრთხის ან ინციდენტის შედეგების აღმოსაფხვრელი  იზოლაციის, პროფილაქტიკისა და სამკურნალო ღონისძიებების დაგეგმვა, ლაბორატორიული ნიმუშებისა და მასალების აღება და ლაბორატორიული კვლევების ჩატარება, საჭირო ვაქცინების, მედიკამენტების, სამედიცინო მოხმარების საგნების, პირადი დაცვის აღჭურვილობის, სხვა მატერიალურ-ტექნიკური საშუალებებისა და ინვენტარ-აღჭურვილობის მარაგების შექმნა და რეგიონებში განაწილების კოორდინაცია; </w:t>
      </w:r>
    </w:p>
    <w:p w:rsidR="00F839C6" w:rsidRDefault="00F839C6" w:rsidP="00F839C6">
      <w:pPr>
        <w:autoSpaceDE w:val="0"/>
        <w:autoSpaceDN w:val="0"/>
        <w:adjustRightInd w:val="0"/>
        <w:spacing w:after="0" w:line="288" w:lineRule="auto"/>
        <w:jc w:val="both"/>
        <w:rPr>
          <w:rFonts w:ascii="Sylfaen" w:hAnsi="Sylfaen" w:cs="Sylfaen"/>
          <w:color w:val="000000"/>
          <w:sz w:val="24"/>
          <w:szCs w:val="24"/>
          <w:lang w:val="ka-GE"/>
        </w:rPr>
      </w:pPr>
      <w:r>
        <w:rPr>
          <w:rFonts w:ascii="Sylfaen" w:hAnsi="Sylfaen" w:cs="Sylfaen"/>
          <w:color w:val="000000"/>
          <w:sz w:val="24"/>
          <w:szCs w:val="24"/>
          <w:lang w:val="ka-GE"/>
        </w:rPr>
        <w:t xml:space="preserve">3. განსაკუთრებით საშიში </w:t>
      </w:r>
      <w:proofErr w:type="spellStart"/>
      <w:r>
        <w:rPr>
          <w:rFonts w:ascii="Sylfaen" w:hAnsi="Sylfaen" w:cs="Sylfaen"/>
          <w:color w:val="000000"/>
          <w:sz w:val="24"/>
          <w:szCs w:val="24"/>
          <w:lang w:val="ka-GE"/>
        </w:rPr>
        <w:t>პათოგენებითა</w:t>
      </w:r>
      <w:proofErr w:type="spellEnd"/>
      <w:r>
        <w:rPr>
          <w:rFonts w:ascii="Sylfaen" w:hAnsi="Sylfaen" w:cs="Sylfaen"/>
          <w:color w:val="000000"/>
          <w:sz w:val="24"/>
          <w:szCs w:val="24"/>
          <w:lang w:val="ka-GE"/>
        </w:rPr>
        <w:t xml:space="preserve"> და ბიოლოგიური ინციდენტებით გამოწვეული საგანგებო სიტუაციების შემთხვევაში, სამედიცინო უზრუნველყოფის ღონისძიებების მართვა -  ეროვნულ, ავტონომიურ და ადგილობრივ დონეებზე შესაბამისი სამედიცინო დაწესებულებების მეშვეობით, საქართველოს კანონმდებლობით დადგენილი წესით; </w:t>
      </w:r>
    </w:p>
    <w:p w:rsidR="00F839C6" w:rsidRDefault="00F839C6" w:rsidP="00F839C6">
      <w:pPr>
        <w:autoSpaceDE w:val="0"/>
        <w:autoSpaceDN w:val="0"/>
        <w:adjustRightInd w:val="0"/>
        <w:spacing w:after="0"/>
        <w:jc w:val="both"/>
        <w:rPr>
          <w:rFonts w:ascii="Sylfaen" w:hAnsi="Sylfaen" w:cs="Sylfaen"/>
          <w:color w:val="000000"/>
          <w:sz w:val="24"/>
          <w:szCs w:val="24"/>
          <w:lang w:val="ka-GE"/>
        </w:rPr>
      </w:pPr>
      <w:r>
        <w:rPr>
          <w:rFonts w:ascii="Sylfaen" w:hAnsi="Sylfaen" w:cs="Sylfaen"/>
          <w:color w:val="000000"/>
          <w:sz w:val="24"/>
          <w:szCs w:val="24"/>
          <w:lang w:val="ka-GE"/>
        </w:rPr>
        <w:t>4. ბიოლოგიური ინციდენტის ზონიდან ევაკუირებულთა დროებითი თავშესაფრით უზრუნველყოფა და მათ მიმართ პროფილაქტიკური და სამკურნალო ღონისძიებების განხორციელების ხელშეწყობა.</w:t>
      </w:r>
    </w:p>
    <w:p w:rsidR="00F839C6" w:rsidRDefault="00F839C6" w:rsidP="00F839C6">
      <w:pPr>
        <w:autoSpaceDE w:val="0"/>
        <w:autoSpaceDN w:val="0"/>
        <w:adjustRightInd w:val="0"/>
        <w:spacing w:after="0"/>
        <w:jc w:val="both"/>
        <w:rPr>
          <w:rFonts w:ascii="Calibri" w:hAnsi="Calibri" w:cs="Calibri"/>
          <w:color w:val="000000"/>
          <w:sz w:val="24"/>
          <w:szCs w:val="24"/>
        </w:rPr>
      </w:pPr>
    </w:p>
    <w:p w:rsidR="00F839C6" w:rsidRDefault="00F839C6" w:rsidP="00F839C6">
      <w:pPr>
        <w:autoSpaceDE w:val="0"/>
        <w:autoSpaceDN w:val="0"/>
        <w:adjustRightInd w:val="0"/>
        <w:spacing w:after="0"/>
        <w:jc w:val="both"/>
        <w:rPr>
          <w:rFonts w:ascii="Sylfaen" w:hAnsi="Sylfaen" w:cs="Sylfaen"/>
          <w:b/>
          <w:bCs/>
          <w:color w:val="000000"/>
          <w:sz w:val="24"/>
          <w:szCs w:val="24"/>
          <w:lang w:val="ka-GE"/>
        </w:rPr>
      </w:pPr>
      <w:r>
        <w:rPr>
          <w:rFonts w:ascii="Sylfaen" w:hAnsi="Sylfaen" w:cs="Sylfaen"/>
          <w:b/>
          <w:bCs/>
          <w:color w:val="000000"/>
          <w:sz w:val="24"/>
          <w:szCs w:val="24"/>
          <w:lang w:val="ka-GE"/>
        </w:rPr>
        <w:t>საგანგებო სიტუაციების კოორდინაციისა და გადაუდებელი დახმარების ცენტრი</w:t>
      </w:r>
    </w:p>
    <w:p w:rsidR="00F839C6" w:rsidRDefault="00F839C6" w:rsidP="00F839C6">
      <w:pPr>
        <w:autoSpaceDE w:val="0"/>
        <w:autoSpaceDN w:val="0"/>
        <w:adjustRightInd w:val="0"/>
        <w:spacing w:after="0"/>
        <w:jc w:val="both"/>
        <w:rPr>
          <w:rFonts w:ascii="Sylfaen" w:hAnsi="Sylfaen" w:cs="Sylfaen"/>
          <w:color w:val="000000"/>
          <w:sz w:val="24"/>
          <w:szCs w:val="24"/>
          <w:lang w:val="ka-GE"/>
        </w:rPr>
      </w:pPr>
      <w:r>
        <w:rPr>
          <w:rFonts w:ascii="Sylfaen" w:hAnsi="Sylfaen" w:cs="Sylfaen"/>
          <w:color w:val="000000"/>
          <w:sz w:val="24"/>
          <w:szCs w:val="24"/>
          <w:lang w:val="ka-GE"/>
        </w:rPr>
        <w:t>1.სამედიცინო სატრანსპორტო საშუალებების მზადყოფნა და საჭიროების შემთხვევაში, დამატებითი რესურსების მობილიზება;</w:t>
      </w:r>
    </w:p>
    <w:p w:rsidR="00F839C6" w:rsidRDefault="00F839C6" w:rsidP="00F839C6">
      <w:pPr>
        <w:autoSpaceDE w:val="0"/>
        <w:autoSpaceDN w:val="0"/>
        <w:adjustRightInd w:val="0"/>
        <w:spacing w:after="0"/>
        <w:jc w:val="both"/>
        <w:rPr>
          <w:rFonts w:ascii="Sylfaen" w:hAnsi="Sylfaen" w:cs="Sylfaen"/>
          <w:color w:val="000000"/>
          <w:sz w:val="24"/>
          <w:szCs w:val="24"/>
          <w:lang w:val="ka-GE"/>
        </w:rPr>
      </w:pPr>
      <w:r>
        <w:rPr>
          <w:rFonts w:ascii="Sylfaen" w:hAnsi="Sylfaen" w:cs="Sylfaen"/>
          <w:color w:val="000000"/>
          <w:sz w:val="24"/>
          <w:szCs w:val="24"/>
          <w:lang w:val="ka-GE"/>
        </w:rPr>
        <w:t>2.განსაკუთრებულად მძიმე ავადმყოფების სხვა ქალაქებში ევაკუაციის შესაძლებლობის განსაზღვრა (ორგანიზება);</w:t>
      </w:r>
    </w:p>
    <w:p w:rsidR="00F839C6" w:rsidRDefault="00F839C6" w:rsidP="00F839C6">
      <w:pPr>
        <w:tabs>
          <w:tab w:val="left" w:pos="2430"/>
        </w:tabs>
        <w:jc w:val="both"/>
        <w:rPr>
          <w:rFonts w:ascii="Sylfaen" w:hAnsi="Sylfaen" w:cs="Sylfaen"/>
          <w:b/>
          <w:bCs/>
          <w:i/>
          <w:iCs/>
          <w:color w:val="000000"/>
          <w:sz w:val="24"/>
          <w:szCs w:val="24"/>
          <w:lang w:val="ka-GE"/>
        </w:rPr>
      </w:pPr>
      <w:r>
        <w:rPr>
          <w:rFonts w:ascii="Sylfaen" w:hAnsi="Sylfaen" w:cs="Sylfaen"/>
          <w:color w:val="000000"/>
          <w:sz w:val="24"/>
          <w:szCs w:val="24"/>
          <w:lang w:val="ka-GE"/>
        </w:rPr>
        <w:t>3.განსაკუთრებულად მძიმე ავადმყოფების სხვა ქალაქებში ევაკუაციის ორგანიზება.</w:t>
      </w: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p w:rsidR="00F839C6" w:rsidRDefault="00F839C6" w:rsidP="00F839C6">
      <w:pPr>
        <w:jc w:val="both"/>
      </w:pPr>
    </w:p>
    <w:sectPr w:rsidR="00F839C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C6"/>
    <w:rsid w:val="00203DC2"/>
    <w:rsid w:val="00A64C6C"/>
    <w:rsid w:val="00F8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35996-B8FE-455E-A4D9-41075AF1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Ghibradze</dc:creator>
  <cp:keywords/>
  <dc:description/>
  <cp:lastModifiedBy>Giorgi Ghibradze</cp:lastModifiedBy>
  <cp:revision>1</cp:revision>
  <dcterms:created xsi:type="dcterms:W3CDTF">2020-03-24T09:07:00Z</dcterms:created>
  <dcterms:modified xsi:type="dcterms:W3CDTF">2020-03-24T09:11:00Z</dcterms:modified>
</cp:coreProperties>
</file>